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17" w:rsidRDefault="00575017" w:rsidP="00575017">
      <w:pPr>
        <w:jc w:val="both"/>
      </w:pPr>
      <w:r>
        <w:t xml:space="preserve">Predmet nabave je usluga certifikacije sustava upravljanja sukladno zahtjevima međunarodne norme </w:t>
      </w:r>
      <w:r w:rsidRPr="00575017">
        <w:t>ISO 9001:2015</w:t>
      </w:r>
      <w:r>
        <w:t xml:space="preserve"> Sustav upravljanja kvalitetom.</w:t>
      </w:r>
    </w:p>
    <w:p w:rsidR="00575017" w:rsidRDefault="00575017" w:rsidP="00575017">
      <w:pPr>
        <w:jc w:val="both"/>
      </w:pPr>
      <w:r w:rsidRPr="001E4451">
        <w:t xml:space="preserve">U sklopu ovog predmeta nabave provodi se </w:t>
      </w:r>
      <w:r w:rsidR="001E4451">
        <w:t>usluga za ukupno 3 ustrojstvene jedinice</w:t>
      </w:r>
      <w:r w:rsidRPr="001E4451">
        <w:t xml:space="preserve"> </w:t>
      </w:r>
      <w:r w:rsidR="001E4451">
        <w:t>:</w:t>
      </w:r>
    </w:p>
    <w:p w:rsidR="001E4451" w:rsidRPr="001E4451" w:rsidRDefault="001E4451" w:rsidP="001E4451">
      <w:pPr>
        <w:pStyle w:val="ListParagraph"/>
        <w:numPr>
          <w:ilvl w:val="0"/>
          <w:numId w:val="4"/>
        </w:numPr>
        <w:jc w:val="both"/>
      </w:pPr>
      <w:r w:rsidRPr="001E4451">
        <w:t>Zavod za anesteziologiju, intenzivnu medicine i liječenje boli – broj djelatnika 101, rad u tri smjene</w:t>
      </w:r>
    </w:p>
    <w:p w:rsidR="001E4451" w:rsidRPr="001E4451" w:rsidRDefault="001E4451" w:rsidP="001E4451">
      <w:pPr>
        <w:pStyle w:val="ListParagraph"/>
        <w:numPr>
          <w:ilvl w:val="0"/>
          <w:numId w:val="4"/>
        </w:numPr>
        <w:jc w:val="both"/>
      </w:pPr>
      <w:r w:rsidRPr="001E4451">
        <w:t>Zavod za otorinolaringologiju – broj djelatnika 40, rad u tri smjene</w:t>
      </w:r>
    </w:p>
    <w:p w:rsidR="001E4451" w:rsidRPr="001E4451" w:rsidRDefault="001E4451" w:rsidP="001E4451">
      <w:pPr>
        <w:pStyle w:val="ListParagraph"/>
        <w:numPr>
          <w:ilvl w:val="0"/>
          <w:numId w:val="4"/>
        </w:numPr>
        <w:jc w:val="both"/>
      </w:pPr>
      <w:proofErr w:type="spellStart"/>
      <w:r w:rsidRPr="001E4451">
        <w:t>Odjel</w:t>
      </w:r>
      <w:proofErr w:type="spellEnd"/>
      <w:r w:rsidRPr="001E4451">
        <w:t xml:space="preserve"> </w:t>
      </w:r>
      <w:proofErr w:type="spellStart"/>
      <w:r w:rsidRPr="001E4451">
        <w:t>za</w:t>
      </w:r>
      <w:proofErr w:type="spellEnd"/>
      <w:r w:rsidRPr="001E4451">
        <w:t xml:space="preserve"> </w:t>
      </w:r>
      <w:proofErr w:type="spellStart"/>
      <w:r w:rsidRPr="001E4451">
        <w:t>urologiju</w:t>
      </w:r>
      <w:proofErr w:type="spellEnd"/>
      <w:r w:rsidRPr="001E4451">
        <w:t xml:space="preserve"> – </w:t>
      </w:r>
      <w:proofErr w:type="spellStart"/>
      <w:r w:rsidRPr="001E4451">
        <w:t>broj</w:t>
      </w:r>
      <w:proofErr w:type="spellEnd"/>
      <w:r w:rsidRPr="001E4451">
        <w:t xml:space="preserve"> </w:t>
      </w:r>
      <w:proofErr w:type="spellStart"/>
      <w:r w:rsidRPr="001E4451">
        <w:t>djelatnika</w:t>
      </w:r>
      <w:proofErr w:type="spellEnd"/>
      <w:r w:rsidRPr="001E4451">
        <w:t xml:space="preserve"> 27, rad u tri </w:t>
      </w:r>
      <w:proofErr w:type="spellStart"/>
      <w:r w:rsidRPr="001E4451">
        <w:t>smjene</w:t>
      </w:r>
      <w:proofErr w:type="spellEnd"/>
    </w:p>
    <w:p w:rsidR="001E4451" w:rsidRPr="001E4451" w:rsidRDefault="001E4451" w:rsidP="001E4451">
      <w:pPr>
        <w:jc w:val="both"/>
      </w:pPr>
      <w:r w:rsidRPr="001E4451">
        <w:t>Certifikacija sustava upravljanja kvalitetom procesa liječenja, dijagnostike i zdravstvene njege.</w:t>
      </w:r>
    </w:p>
    <w:p w:rsidR="00575017" w:rsidRDefault="00575017" w:rsidP="00575017">
      <w:pPr>
        <w:jc w:val="both"/>
      </w:pPr>
      <w:r w:rsidRPr="00575017">
        <w:t>Certifikacijski ciklus se odnosi na trogodišnji period unutar kojeg su slijedeće aktivnosti:</w:t>
      </w:r>
    </w:p>
    <w:p w:rsidR="00575017" w:rsidRDefault="00575017" w:rsidP="00575017">
      <w:pPr>
        <w:pStyle w:val="ListParagraph"/>
        <w:numPr>
          <w:ilvl w:val="0"/>
          <w:numId w:val="1"/>
        </w:numPr>
        <w:jc w:val="both"/>
      </w:pPr>
      <w:r>
        <w:t>POČETNI CERTIFIKACIJSKI AUDIT (FAZA 1)</w:t>
      </w:r>
    </w:p>
    <w:p w:rsidR="00575017" w:rsidRDefault="00575017" w:rsidP="00575017">
      <w:pPr>
        <w:jc w:val="both"/>
      </w:pPr>
      <w:r>
        <w:t>Osnovni ciljevi Faze 1 su:</w:t>
      </w:r>
    </w:p>
    <w:p w:rsidR="00575017" w:rsidRDefault="00575017" w:rsidP="00575017">
      <w:pPr>
        <w:jc w:val="both"/>
      </w:pPr>
      <w:r>
        <w:t>- pregled dokumentiranih informacija sustava upravljanja Organizacije;</w:t>
      </w:r>
    </w:p>
    <w:p w:rsidR="00575017" w:rsidRDefault="00575017" w:rsidP="00575017">
      <w:pPr>
        <w:jc w:val="both"/>
      </w:pPr>
      <w:r>
        <w:t>- ocjena specifičnih uvjeta na lokacijama Organizacije;</w:t>
      </w:r>
    </w:p>
    <w:p w:rsidR="00575017" w:rsidRDefault="00575017" w:rsidP="00575017">
      <w:pPr>
        <w:jc w:val="both"/>
      </w:pPr>
      <w:r>
        <w:t>- pregled statusa i razumijevanje zahtjeva norme posebice u odnosu na utvrđivanje ključnih performansi, procesa, ciljeva i provedbe sustava upravljanja;</w:t>
      </w:r>
    </w:p>
    <w:p w:rsidR="00575017" w:rsidRDefault="00575017" w:rsidP="00575017">
      <w:pPr>
        <w:jc w:val="both"/>
      </w:pPr>
      <w:r>
        <w:t>- prikupljanje nužnih informacija koje se odnose na opseg sustava upravljanja uključujući lokacije, opremu koja se koristi, procese, razine uspostavljenog nadzora (posebice kod više-lokacijskih Organizacija) i primjenjive zakonske i regulatorne zahtjeve;</w:t>
      </w:r>
    </w:p>
    <w:p w:rsidR="00575017" w:rsidRDefault="00575017" w:rsidP="00575017">
      <w:pPr>
        <w:jc w:val="both"/>
      </w:pPr>
      <w:r>
        <w:t>- pregled i alokacija resursa za Fazu 2 audita i dogovor s Organizacijom;</w:t>
      </w:r>
    </w:p>
    <w:p w:rsidR="00575017" w:rsidRDefault="00575017" w:rsidP="00575017">
      <w:pPr>
        <w:jc w:val="both"/>
      </w:pPr>
      <w:r>
        <w:t>- vrednovati planiraju li se i provode li se interni auditi i upravine ocjene te da li razina implementacije sustava upravljanja potkrepljuje donošenje odluke o spremnosti Organizacije za Fazu 2.</w:t>
      </w:r>
    </w:p>
    <w:p w:rsidR="001E4451" w:rsidRDefault="00575017" w:rsidP="00575017">
      <w:pPr>
        <w:jc w:val="both"/>
      </w:pPr>
      <w:r>
        <w:t>Dokumentirani zaključci u vezi s ispunjavanjem ciljeva Faze 1 i spremnost za Fazu 2 dostaviti će se Organizaciji, uključujući identifikaciju svih područja u kojima bi nalazi audita mogli biti klasificirani kao nesukladnosti tijekom Faze 2. U slučaju da Organizacija prema ocjeni certifikacijskog tijela nije spremna za provedbu Faze 2 to može dovesti do njenog odgađanja ili otkazivanja.</w:t>
      </w:r>
    </w:p>
    <w:p w:rsidR="00575017" w:rsidRDefault="00575017" w:rsidP="00575017">
      <w:pPr>
        <w:pStyle w:val="ListParagraph"/>
        <w:numPr>
          <w:ilvl w:val="0"/>
          <w:numId w:val="1"/>
        </w:numPr>
        <w:jc w:val="both"/>
      </w:pPr>
      <w:r>
        <w:t>GLAVNI CERTIFIKACIJSKI AUDIT (FAZA 2)</w:t>
      </w:r>
    </w:p>
    <w:p w:rsidR="00575017" w:rsidRDefault="00575017" w:rsidP="00575017">
      <w:pPr>
        <w:jc w:val="both"/>
      </w:pPr>
      <w:r>
        <w:t>Svrha Faze 2 je vrednovanje provedbe i djelotvornosti sustava upravljanja Organizacije, i općenito uključuje provjeru i pregled:</w:t>
      </w:r>
    </w:p>
    <w:p w:rsidR="00575017" w:rsidRDefault="00575017" w:rsidP="00575017">
      <w:pPr>
        <w:jc w:val="both"/>
      </w:pPr>
      <w:r>
        <w:t>- informacija i dokaza o sukladnosti sa svim zahtjevima primjenjive norme sustava upravljanja;</w:t>
      </w:r>
    </w:p>
    <w:p w:rsidR="00575017" w:rsidRDefault="00575017" w:rsidP="00575017">
      <w:pPr>
        <w:jc w:val="both"/>
      </w:pPr>
      <w:r>
        <w:t>- nadzora, mjerenja, izvještavanja i pregleda u odnosu na ključne ciljeve performansi (u skladu sočekivanjima primjenjive norme koja sadrži zahtjeve sustava upravljanja);</w:t>
      </w:r>
    </w:p>
    <w:p w:rsidR="00575017" w:rsidRDefault="00575017" w:rsidP="00575017">
      <w:pPr>
        <w:jc w:val="both"/>
      </w:pPr>
      <w:r>
        <w:t>- sposobnosti sustava upravljanja i njegovih performansi u pogledu ispunjavanja primjenjivih zakonskih, regulatornih i ugovornih zahtjeva;</w:t>
      </w:r>
    </w:p>
    <w:p w:rsidR="00575017" w:rsidRDefault="00575017" w:rsidP="00575017">
      <w:pPr>
        <w:jc w:val="both"/>
      </w:pPr>
      <w:r>
        <w:t>- operativnih mjera primijenjenih u procesima;</w:t>
      </w:r>
    </w:p>
    <w:p w:rsidR="00575017" w:rsidRDefault="00575017" w:rsidP="00575017">
      <w:pPr>
        <w:jc w:val="both"/>
      </w:pPr>
      <w:r>
        <w:t>- internih audita i upravine ocjene;</w:t>
      </w:r>
    </w:p>
    <w:p w:rsidR="00575017" w:rsidRDefault="00575017" w:rsidP="00575017">
      <w:pPr>
        <w:jc w:val="both"/>
      </w:pPr>
      <w:r>
        <w:t>- odgovornosti najvišeg poslovodstva za organizacijske politike;</w:t>
      </w:r>
    </w:p>
    <w:p w:rsidR="00575017" w:rsidRDefault="00575017" w:rsidP="00575017">
      <w:pPr>
        <w:jc w:val="both"/>
      </w:pPr>
      <w:r>
        <w:lastRenderedPageBreak/>
        <w:t>Dokumentirani nalazi Faze 2 dostaviti će se Organizaciji, uključujući i zaključke koji se odnose na preporuku za certifikaciju.</w:t>
      </w:r>
    </w:p>
    <w:p w:rsidR="001E4451" w:rsidRDefault="001E4451" w:rsidP="00575017">
      <w:pPr>
        <w:jc w:val="both"/>
      </w:pPr>
      <w:r>
        <w:t>Faza 1 i 2 moraju se dovršiti do 31.12.2026.</w:t>
      </w:r>
      <w:bookmarkStart w:id="0" w:name="_GoBack"/>
      <w:bookmarkEnd w:id="0"/>
    </w:p>
    <w:p w:rsidR="00575017" w:rsidRDefault="00575017" w:rsidP="00575017">
      <w:pPr>
        <w:pStyle w:val="ListParagraph"/>
        <w:numPr>
          <w:ilvl w:val="0"/>
          <w:numId w:val="1"/>
        </w:numPr>
        <w:jc w:val="both"/>
      </w:pPr>
      <w:r>
        <w:t>U drugoj i trećoj godini provode se nadzorni auditi:</w:t>
      </w:r>
    </w:p>
    <w:p w:rsidR="00575017" w:rsidRDefault="00575017" w:rsidP="00575017">
      <w:pPr>
        <w:jc w:val="both"/>
      </w:pPr>
      <w:r>
        <w:t>Nadzorni auditi se provode se u svrhu nadzora sustava upravljanja i kako bi certifikacijsko tijelo zadržalo povjerenje da certificirani sustav upravljanja nastavlja ispunjavati zahtjeve primjenjive norme sustava upravljanja.</w:t>
      </w:r>
    </w:p>
    <w:p w:rsidR="00575017" w:rsidRDefault="00575017" w:rsidP="00575017">
      <w:pPr>
        <w:jc w:val="both"/>
      </w:pPr>
      <w:r>
        <w:t>Nadzorni auditi provoditi će se jednom godišnje (dvije nadzorne provjere u trogodišnjem certifikacijskom ciklusu). Sukladno akreditacijskim procedurama, prva nadzorna provjera mora se održati najkasnije u razmaku od 365 dana (12 mjeseci) od datuma održavanja zadnjeg dana certifikacijske provjere. Druga nadzorna provjera se mora održati najkasnije 24 mjeseca od datuma zadnje certifikacijske provjere.</w:t>
      </w:r>
    </w:p>
    <w:sectPr w:rsidR="0057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53D"/>
    <w:multiLevelType w:val="hybridMultilevel"/>
    <w:tmpl w:val="945E7786"/>
    <w:lvl w:ilvl="0" w:tplc="965A9956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48677E"/>
    <w:multiLevelType w:val="hybridMultilevel"/>
    <w:tmpl w:val="33DCDF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04DAE"/>
    <w:multiLevelType w:val="hybridMultilevel"/>
    <w:tmpl w:val="3F5ADE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A5"/>
    <w:rsid w:val="001E4451"/>
    <w:rsid w:val="00575017"/>
    <w:rsid w:val="005E60FE"/>
    <w:rsid w:val="006D6477"/>
    <w:rsid w:val="00B578A5"/>
    <w:rsid w:val="00D8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53515-C9B2-4836-8924-88D1451F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9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Sulik</dc:creator>
  <cp:keywords/>
  <dc:description/>
  <cp:lastModifiedBy>Andreja Sulik</cp:lastModifiedBy>
  <cp:revision>5</cp:revision>
  <dcterms:created xsi:type="dcterms:W3CDTF">2026-07-24T12:28:00Z</dcterms:created>
  <dcterms:modified xsi:type="dcterms:W3CDTF">2026-07-24T13:19:00Z</dcterms:modified>
</cp:coreProperties>
</file>